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5" w:rsidRPr="004C3485" w:rsidRDefault="004C3485" w:rsidP="004C3485">
      <w:pPr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333418">
        <w:rPr>
          <w:sz w:val="24"/>
          <w:szCs w:val="24"/>
        </w:rPr>
        <w:t>0</w:t>
      </w:r>
    </w:p>
    <w:p w:rsidR="004C3485" w:rsidRDefault="004C3485" w:rsidP="004C3485">
      <w:pPr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Антикоррупционной политике </w:t>
      </w:r>
    </w:p>
    <w:p w:rsidR="004C3485" w:rsidRDefault="004C3485" w:rsidP="004C3485">
      <w:pPr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t>АО «МЗ РИП»</w:t>
      </w:r>
    </w:p>
    <w:p w:rsidR="004C3485" w:rsidRDefault="004C3485" w:rsidP="004C3485">
      <w:pPr>
        <w:ind w:firstLine="437"/>
        <w:jc w:val="center"/>
        <w:rPr>
          <w:b/>
        </w:rPr>
      </w:pPr>
    </w:p>
    <w:p w:rsidR="004C3485" w:rsidRDefault="004C3485" w:rsidP="004C3485">
      <w:pPr>
        <w:ind w:firstLine="437"/>
        <w:jc w:val="center"/>
        <w:rPr>
          <w:b/>
        </w:rPr>
      </w:pPr>
    </w:p>
    <w:p w:rsidR="004C3485" w:rsidRDefault="004C3485" w:rsidP="004C3485">
      <w:pPr>
        <w:ind w:firstLine="4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C3485" w:rsidRDefault="006D3ED0" w:rsidP="004C3485">
      <w:pPr>
        <w:ind w:firstLine="43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</w:t>
      </w:r>
      <w:r w:rsidR="004C3485">
        <w:rPr>
          <w:b/>
          <w:sz w:val="28"/>
          <w:szCs w:val="28"/>
        </w:rPr>
        <w:t xml:space="preserve"> взаимодейств</w:t>
      </w:r>
      <w:proofErr w:type="gramStart"/>
      <w:r w:rsidR="004C3485">
        <w:rPr>
          <w:b/>
          <w:sz w:val="28"/>
          <w:szCs w:val="28"/>
        </w:rPr>
        <w:t>ии  АО</w:t>
      </w:r>
      <w:proofErr w:type="gramEnd"/>
      <w:r w:rsidR="004C3485">
        <w:rPr>
          <w:b/>
          <w:sz w:val="28"/>
          <w:szCs w:val="28"/>
        </w:rPr>
        <w:t xml:space="preserve"> </w:t>
      </w:r>
      <w:r w:rsidR="004C3485">
        <w:rPr>
          <w:b/>
          <w:bCs/>
          <w:sz w:val="28"/>
          <w:szCs w:val="28"/>
        </w:rPr>
        <w:t xml:space="preserve">«МЗ РИП» </w:t>
      </w:r>
    </w:p>
    <w:p w:rsidR="004C3485" w:rsidRDefault="004C3485" w:rsidP="004C3485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государственными надзорными и правоохранительными органами </w:t>
      </w:r>
    </w:p>
    <w:p w:rsidR="004C3485" w:rsidRDefault="004C3485" w:rsidP="004C3485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предупреждения и противодействия коррупции</w:t>
      </w:r>
      <w:r w:rsidR="006D3ED0">
        <w:rPr>
          <w:b/>
          <w:sz w:val="28"/>
          <w:szCs w:val="28"/>
        </w:rPr>
        <w:t>»</w:t>
      </w:r>
    </w:p>
    <w:p w:rsidR="004C3485" w:rsidRDefault="004C3485" w:rsidP="004C3485">
      <w:pPr>
        <w:shd w:val="clear" w:color="auto" w:fill="FFFFFF"/>
        <w:ind w:firstLine="437"/>
        <w:rPr>
          <w:color w:val="FF0000"/>
          <w:spacing w:val="-1"/>
          <w:sz w:val="28"/>
          <w:szCs w:val="28"/>
        </w:rPr>
      </w:pPr>
    </w:p>
    <w:p w:rsidR="004C3485" w:rsidRDefault="004C3485" w:rsidP="004C3485">
      <w:pPr>
        <w:shd w:val="clear" w:color="auto" w:fill="FFFFFF"/>
        <w:ind w:firstLine="437"/>
        <w:rPr>
          <w:color w:val="FF0000"/>
          <w:spacing w:val="-1"/>
          <w:sz w:val="28"/>
          <w:szCs w:val="28"/>
        </w:rPr>
      </w:pPr>
    </w:p>
    <w:p w:rsidR="004C3485" w:rsidRDefault="004C3485" w:rsidP="004C34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37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4C3485" w:rsidRDefault="004C3485" w:rsidP="004C3485">
      <w:pPr>
        <w:widowControl w:val="0"/>
        <w:shd w:val="clear" w:color="auto" w:fill="FFFFFF"/>
        <w:autoSpaceDE w:val="0"/>
        <w:autoSpaceDN w:val="0"/>
        <w:adjustRightInd w:val="0"/>
        <w:ind w:firstLine="437"/>
        <w:jc w:val="center"/>
        <w:rPr>
          <w:sz w:val="28"/>
          <w:szCs w:val="28"/>
        </w:rPr>
      </w:pPr>
    </w:p>
    <w:p w:rsidR="004C3485" w:rsidRDefault="004C3485" w:rsidP="004C3485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Настоящее Положение «О</w:t>
      </w:r>
      <w:r>
        <w:rPr>
          <w:sz w:val="28"/>
          <w:szCs w:val="28"/>
        </w:rPr>
        <w:t xml:space="preserve"> взаимодейств</w:t>
      </w:r>
      <w:proofErr w:type="gramStart"/>
      <w:r>
        <w:rPr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«МЗ РИП» </w:t>
      </w:r>
      <w:r>
        <w:rPr>
          <w:sz w:val="28"/>
          <w:szCs w:val="28"/>
        </w:rPr>
        <w:t>с государственными надзорными и правоохранительными органами в области предупреждения и противодействия коррупции»</w:t>
      </w:r>
      <w:r>
        <w:rPr>
          <w:spacing w:val="2"/>
          <w:sz w:val="28"/>
          <w:szCs w:val="28"/>
        </w:rPr>
        <w:t xml:space="preserve"> (далее – Положение) разработано в соответствии с </w:t>
      </w:r>
      <w:r>
        <w:rPr>
          <w:sz w:val="28"/>
          <w:szCs w:val="28"/>
        </w:rPr>
        <w:t>Федеральным законом от 25.12.2008 г. №  273-ФЗ «О противодейс</w:t>
      </w:r>
      <w:r w:rsidR="0005274F">
        <w:rPr>
          <w:sz w:val="28"/>
          <w:szCs w:val="28"/>
        </w:rPr>
        <w:t>твии коррупции», иными нормативными правовыми актами</w:t>
      </w:r>
      <w:r>
        <w:rPr>
          <w:sz w:val="28"/>
          <w:szCs w:val="28"/>
        </w:rPr>
        <w:t>.</w:t>
      </w:r>
    </w:p>
    <w:p w:rsidR="004C3485" w:rsidRDefault="004C3485" w:rsidP="004C348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является составной и неотъемлемой частью Антикоррупционной политики </w:t>
      </w:r>
      <w:r w:rsidR="0005274F">
        <w:rPr>
          <w:bCs/>
          <w:sz w:val="28"/>
          <w:szCs w:val="28"/>
        </w:rPr>
        <w:t xml:space="preserve">АО «МЗ РИП» (далее – </w:t>
      </w:r>
      <w:r>
        <w:rPr>
          <w:sz w:val="28"/>
          <w:szCs w:val="28"/>
        </w:rPr>
        <w:t>Обществ</w:t>
      </w:r>
      <w:r w:rsidR="0005274F">
        <w:rPr>
          <w:sz w:val="28"/>
          <w:szCs w:val="28"/>
        </w:rPr>
        <w:t>о)</w:t>
      </w:r>
      <w:r>
        <w:rPr>
          <w:sz w:val="28"/>
          <w:szCs w:val="28"/>
        </w:rPr>
        <w:t>.</w:t>
      </w:r>
    </w:p>
    <w:p w:rsidR="004C3485" w:rsidRDefault="004C3485" w:rsidP="004C3485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общие правила организации деятельности Общества по взаимодействию с государственными надзорными и правоохранительными органами, содержит описание процесса взаимодействия Общества с государственными надзорными и правоохранительными органами.</w:t>
      </w:r>
    </w:p>
    <w:p w:rsidR="004C3485" w:rsidRDefault="004C3485" w:rsidP="004C3485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Положения, определяющие порядок взаимодействия Общества, с одной стороны, и государственных надзорных и правоохранительных органов,  с другой стороны, распространяются на все структурные подразделения Общества.</w:t>
      </w:r>
    </w:p>
    <w:p w:rsidR="004C3485" w:rsidRDefault="004C3485" w:rsidP="004C3485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Задачами взаимодействия Общества с государственными надзорными и правоохранительными органами являются: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устранение причин и условий, порождающих коррупцию в первую очередь в Обществе;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оптимальных механизмов защиты от проникновения коррупции в </w:t>
      </w:r>
      <w:r w:rsidRPr="004C3485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единой системы мониторинга и информирования сотрудни</w:t>
      </w:r>
      <w:r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антикоррупционная пропаганда и воспитание работников </w:t>
      </w:r>
      <w:r w:rsidRPr="004C348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общественности, правоохранительных органов и СМИ к</w:t>
      </w:r>
      <w:r>
        <w:rPr>
          <w:rFonts w:ascii="Times New Roman" w:hAnsi="Times New Roman"/>
          <w:sz w:val="28"/>
          <w:szCs w:val="28"/>
        </w:rPr>
        <w:br/>
        <w:t xml:space="preserve">сотрудничеству по вопросам противодействия коррупции в целях выработки у работников </w:t>
      </w:r>
      <w:r w:rsidRPr="004C348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навыков антикоррупционного поведения в сферах</w:t>
      </w:r>
      <w:r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4C3485" w:rsidRDefault="004C3485" w:rsidP="004C3485">
      <w:pPr>
        <w:pStyle w:val="a3"/>
        <w:tabs>
          <w:tab w:val="left" w:pos="993"/>
        </w:tabs>
        <w:ind w:firstLine="437"/>
        <w:jc w:val="both"/>
        <w:rPr>
          <w:rFonts w:ascii="Times New Roman" w:hAnsi="Times New Roman"/>
          <w:sz w:val="28"/>
          <w:szCs w:val="28"/>
        </w:rPr>
      </w:pPr>
    </w:p>
    <w:p w:rsidR="00E60C80" w:rsidRPr="00E60C80" w:rsidRDefault="00E60C80" w:rsidP="00E60C80">
      <w:pPr>
        <w:shd w:val="clear" w:color="auto" w:fill="FFFFFF"/>
        <w:ind w:left="720"/>
        <w:rPr>
          <w:b/>
          <w:sz w:val="28"/>
          <w:szCs w:val="28"/>
        </w:rPr>
      </w:pPr>
    </w:p>
    <w:p w:rsidR="004C3485" w:rsidRDefault="004C3485" w:rsidP="004C3485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Виды обращений </w:t>
      </w:r>
      <w:proofErr w:type="gramStart"/>
      <w:r>
        <w:rPr>
          <w:b/>
          <w:spacing w:val="-1"/>
          <w:sz w:val="28"/>
          <w:szCs w:val="28"/>
        </w:rPr>
        <w:t>в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государственные </w:t>
      </w:r>
    </w:p>
    <w:p w:rsidR="004C3485" w:rsidRDefault="004C3485" w:rsidP="004C3485">
      <w:pPr>
        <w:shd w:val="clear" w:color="auto" w:fill="FFFFFF"/>
        <w:ind w:left="72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надзорные и </w:t>
      </w:r>
      <w:r>
        <w:rPr>
          <w:b/>
          <w:spacing w:val="-1"/>
          <w:sz w:val="28"/>
          <w:szCs w:val="28"/>
        </w:rPr>
        <w:t>правоохранительные органы</w:t>
      </w:r>
    </w:p>
    <w:p w:rsidR="004C3485" w:rsidRDefault="004C3485" w:rsidP="004C3485">
      <w:pPr>
        <w:shd w:val="clear" w:color="auto" w:fill="FFFFFF"/>
        <w:ind w:firstLine="437"/>
        <w:jc w:val="center"/>
        <w:rPr>
          <w:spacing w:val="-1"/>
          <w:sz w:val="28"/>
          <w:szCs w:val="28"/>
        </w:rPr>
      </w:pPr>
    </w:p>
    <w:p w:rsidR="004C3485" w:rsidRDefault="004C3485" w:rsidP="004C348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proofErr w:type="gramStart"/>
      <w:r w:rsidRPr="00E60C80">
        <w:rPr>
          <w:b/>
          <w:sz w:val="28"/>
          <w:szCs w:val="28"/>
        </w:rPr>
        <w:t>Обращение</w:t>
      </w:r>
      <w:r>
        <w:rPr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государственные надзорные и/или правоохранительные органы.</w:t>
      </w:r>
      <w:proofErr w:type="gramEnd"/>
    </w:p>
    <w:p w:rsidR="004C3485" w:rsidRDefault="004C3485" w:rsidP="004C3485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C80">
        <w:rPr>
          <w:b/>
          <w:sz w:val="28"/>
          <w:szCs w:val="28"/>
        </w:rPr>
        <w:t>Письменные обращения</w:t>
      </w:r>
      <w:r>
        <w:rPr>
          <w:sz w:val="28"/>
          <w:szCs w:val="28"/>
        </w:rPr>
        <w:t xml:space="preserve"> – обобщенное название различных по содержанию документов, писем, выступающих и использующихся в качестве инструмента оперативного информационного обмена между </w:t>
      </w:r>
      <w:r w:rsidR="008379DF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государственными надзорными и правоохранительными органами.</w:t>
      </w:r>
    </w:p>
    <w:p w:rsidR="004C3485" w:rsidRDefault="004C3485" w:rsidP="004C3485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 w:rsidRPr="008379DF">
        <w:rPr>
          <w:b/>
          <w:sz w:val="28"/>
          <w:szCs w:val="28"/>
        </w:rPr>
        <w:t>Устные обращения</w:t>
      </w:r>
      <w:r>
        <w:rPr>
          <w:sz w:val="28"/>
          <w:szCs w:val="28"/>
        </w:rPr>
        <w:t xml:space="preserve"> – обращения, поступающие во время личного приема у руководителей или заместителей государственных надзорных и правоохранительных органов.</w:t>
      </w:r>
    </w:p>
    <w:p w:rsidR="004C3485" w:rsidRDefault="004C3485" w:rsidP="004C3485">
      <w:pPr>
        <w:shd w:val="clear" w:color="auto" w:fill="FFFFFF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379DF"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 xml:space="preserve"> – вид обращения, цель которого обратить внимание на необходимость совершенствования работы государственных надзорных и правоохранительных органов и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C3485" w:rsidRDefault="004C3485" w:rsidP="004C3485">
      <w:pPr>
        <w:shd w:val="clear" w:color="auto" w:fill="FFFFFF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379DF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– вид обращения, направленный на реализацию прав и интересов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>. Выражая просьбу, заявление может сигнализировать и об определенных недостатках в деятельности государственных надзорных и правоохранительных органов и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C3485" w:rsidRDefault="004C3485" w:rsidP="004C3485">
      <w:pPr>
        <w:shd w:val="clear" w:color="auto" w:fill="FFFFFF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379DF">
        <w:rPr>
          <w:b/>
          <w:sz w:val="28"/>
          <w:szCs w:val="28"/>
        </w:rPr>
        <w:t>Жалоба</w:t>
      </w:r>
      <w:r>
        <w:rPr>
          <w:sz w:val="28"/>
          <w:szCs w:val="28"/>
        </w:rPr>
        <w:t xml:space="preserve"> – вид обращения, в котором идет речь о нарушении прав и интересов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государственных надзорных и правоохранительных органов, организаций (предприятий, учреждений или общественных объединений), должностных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p w:rsidR="004C3485" w:rsidRDefault="004C3485" w:rsidP="004C3485">
      <w:pPr>
        <w:shd w:val="clear" w:color="auto" w:fill="FFFFFF"/>
        <w:tabs>
          <w:tab w:val="left" w:pos="567"/>
          <w:tab w:val="left" w:pos="9356"/>
        </w:tabs>
        <w:ind w:firstLine="437"/>
        <w:jc w:val="center"/>
        <w:rPr>
          <w:spacing w:val="-5"/>
          <w:sz w:val="28"/>
          <w:szCs w:val="28"/>
        </w:rPr>
      </w:pPr>
    </w:p>
    <w:p w:rsidR="004C3485" w:rsidRDefault="004C3485" w:rsidP="004C34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и порядок обращения </w:t>
      </w:r>
      <w:r w:rsidR="008379DF" w:rsidRPr="008379DF">
        <w:rPr>
          <w:b/>
          <w:sz w:val="28"/>
          <w:szCs w:val="28"/>
        </w:rPr>
        <w:t>Общества</w:t>
      </w:r>
      <w:r>
        <w:rPr>
          <w:b/>
          <w:sz w:val="28"/>
          <w:szCs w:val="28"/>
        </w:rPr>
        <w:t xml:space="preserve"> в государственные надзорные и правоохранительные органы</w:t>
      </w:r>
    </w:p>
    <w:p w:rsidR="004C3485" w:rsidRDefault="004C3485" w:rsidP="004C3485">
      <w:pPr>
        <w:widowControl w:val="0"/>
        <w:shd w:val="clear" w:color="auto" w:fill="FFFFFF"/>
        <w:autoSpaceDE w:val="0"/>
        <w:autoSpaceDN w:val="0"/>
        <w:adjustRightInd w:val="0"/>
        <w:ind w:firstLine="437"/>
        <w:jc w:val="center"/>
        <w:rPr>
          <w:sz w:val="28"/>
          <w:szCs w:val="28"/>
        </w:rPr>
      </w:pPr>
    </w:p>
    <w:p w:rsidR="004C3485" w:rsidRDefault="004C3485" w:rsidP="004C3485">
      <w:pPr>
        <w:widowControl w:val="0"/>
        <w:shd w:val="clear" w:color="auto" w:fill="FFFFFF"/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Взаимодействие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 государственными надзорными и правоохранительными органами является показателем приверженности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к декларируемым антикоррупционным стандартам деятельности и может выражаться в следующих формах: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</w:t>
      </w:r>
      <w:r w:rsidR="008379DF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в соответствующие государственные надзорные и правоохранительные органы обо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случаях совершения коррупционных правонарушений, о которых работникам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стало известно в процессе выполнения ими своих трудовых функций;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недопущение </w:t>
      </w:r>
      <w:r w:rsidR="008379D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 xml:space="preserve">применения каких-либо санкций в отношении работников </w:t>
      </w:r>
      <w:r w:rsidR="008379D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, сообщивших в государственные надзорные и правоохранительные органы о ставшей им известной в ходе выполнения трудовых функций информации о подготовке или совершении коррупционного правонарушения, а также осуществление </w:t>
      </w:r>
      <w:r w:rsidR="008379DF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защиты своих работников, сообщивших о подготовке или совершении коррупционных правонарушений, от формальных и неформальных санкций со стороны лиц, готовящих, совершающих или совершивших коррупционные правонарушения;</w:t>
      </w:r>
      <w:proofErr w:type="gramEnd"/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8379D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 xml:space="preserve">и его работниками содействия уполномоченным представителям государственных надзорных и правоохранительных органов при проведении ими инспекционных проверок деятельности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842598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его работниками содействия уполномоченным представителям государственных надзорных и правоохранительных органов в выявлении, пресечении и расследовании коррупционных правонарушений, включая оперативно-розыскные мероприятия;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842598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его работниками поддержки государственным надзорным и правоохранительным органам в выявлении и расследовании фактов коррупции, осуществление необходимых мер по сохранению и передаче в государственные надзорные и правоохранительные органы документов и информации, содержащей данные о коррупционных правонарушениях;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невмешательство со стороны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и его работников в выполнение должностными лицами государственных контрольных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адзорных, судебных и иных правоохранительных органов служебных обязанностей;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взаимное сотрудничество между </w:t>
      </w:r>
      <w:r w:rsidR="00842598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государственными надзорными и правоохранительными органами по обмену информацией, консультированию, правовой помощи и осуществлению мероприятий по предотвращению возникновения коррупционных факторов;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(взаимодействие) между </w:t>
      </w:r>
      <w:r w:rsidR="00842598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государственными надзорными и правоохранительными органами может осуществляться в иных формах, которые соответствуют задачам настоящего Положения.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Ответственность за своевременное обращение в государственные надзорные и правоохранительные органы о подготовке или совершении коррупционного правонарушения возлагается на должностных лиц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, ответственных за профилактику коррупционных и иных правонарушений в </w:t>
      </w:r>
      <w:r w:rsidR="00842598">
        <w:rPr>
          <w:sz w:val="28"/>
          <w:szCs w:val="28"/>
        </w:rPr>
        <w:t>Обществе</w:t>
      </w:r>
      <w:r>
        <w:rPr>
          <w:sz w:val="28"/>
          <w:szCs w:val="28"/>
        </w:rPr>
        <w:t>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 письменные обращения к представителям государственных надзорных и правоохранительных органов  готовятся инициаторами обращений – уполномоченными должностными лицами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на основании сведений, поступивших к ним в ходе выполнения ими своих должностных обязанностей. Проект обращения в государственные надзорные и правоохранительные органы предоставляется на рассмотрение Комиссии </w:t>
      </w:r>
      <w:r>
        <w:rPr>
          <w:sz w:val="28"/>
          <w:szCs w:val="28"/>
        </w:rPr>
        <w:lastRenderedPageBreak/>
        <w:t xml:space="preserve">по предупреждению и противодействию коррупции (далее – Комиссия). Все решения комиссии передаются на согласование генеральному директору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(без визы генерального директора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подача письменных обращений в правоохранительные органы не допускается).</w:t>
      </w:r>
    </w:p>
    <w:p w:rsidR="004C3485" w:rsidRDefault="00842598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C3485">
        <w:rPr>
          <w:sz w:val="28"/>
          <w:szCs w:val="28"/>
        </w:rPr>
        <w:t xml:space="preserve">экономической безопасности  берет на контроль движение принятых в государственных надзорных и правоохранительных органах обращений </w:t>
      </w:r>
      <w:r>
        <w:rPr>
          <w:sz w:val="28"/>
          <w:szCs w:val="28"/>
        </w:rPr>
        <w:t>Общества</w:t>
      </w:r>
      <w:r w:rsidR="004C3485">
        <w:rPr>
          <w:sz w:val="28"/>
          <w:szCs w:val="28"/>
        </w:rPr>
        <w:t xml:space="preserve">, и при необходимости, запрашивает информацию о ходе и результатах рассмотрения обращений </w:t>
      </w:r>
      <w:r>
        <w:rPr>
          <w:sz w:val="28"/>
          <w:szCs w:val="28"/>
        </w:rPr>
        <w:t>Общества</w:t>
      </w:r>
      <w:r w:rsidR="004C3485">
        <w:rPr>
          <w:sz w:val="28"/>
          <w:szCs w:val="28"/>
        </w:rPr>
        <w:t>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Должностные лица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>, ответственные за предотвращение коррупционных нарушений и курирующ</w:t>
      </w:r>
      <w:r w:rsidR="0005274F">
        <w:rPr>
          <w:sz w:val="28"/>
          <w:szCs w:val="28"/>
        </w:rPr>
        <w:t>и</w:t>
      </w:r>
      <w:r>
        <w:rPr>
          <w:sz w:val="28"/>
          <w:szCs w:val="28"/>
        </w:rPr>
        <w:t xml:space="preserve">е вопросы взаимодействия с государственными надзорными и правоохранительными органами, несут персональную ответственность за эффективность осуществления взаимодействия между </w:t>
      </w:r>
      <w:r w:rsidR="00842598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и правоохранительными органами.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42598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экономической безопасности  планирует и организу</w:t>
      </w:r>
      <w:r w:rsidR="0005274F">
        <w:rPr>
          <w:sz w:val="28"/>
          <w:szCs w:val="28"/>
        </w:rPr>
        <w:t>е</w:t>
      </w:r>
      <w:r>
        <w:rPr>
          <w:sz w:val="28"/>
          <w:szCs w:val="28"/>
        </w:rPr>
        <w:t xml:space="preserve">т встречи представителей </w:t>
      </w:r>
      <w:r w:rsidR="0084259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с государственными надзорными и правоохранительными органами.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</w:p>
    <w:p w:rsidR="004C3485" w:rsidRDefault="004C3485" w:rsidP="004C3485">
      <w:pPr>
        <w:numPr>
          <w:ilvl w:val="0"/>
          <w:numId w:val="2"/>
        </w:numPr>
        <w:ind w:left="0"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4C3485" w:rsidRDefault="004C3485" w:rsidP="004C3485">
      <w:pPr>
        <w:ind w:firstLine="437"/>
        <w:jc w:val="center"/>
        <w:rPr>
          <w:b/>
          <w:sz w:val="28"/>
          <w:szCs w:val="28"/>
        </w:rPr>
      </w:pPr>
    </w:p>
    <w:p w:rsidR="004C3485" w:rsidRDefault="004C3485" w:rsidP="004C3485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0C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Настоящее Положение подлежит опубликованию на официальном сайте </w:t>
      </w:r>
      <w:r w:rsidR="004C493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в сети Интернет.</w:t>
      </w:r>
    </w:p>
    <w:p w:rsidR="004C3485" w:rsidRDefault="004C3485" w:rsidP="004C3485">
      <w:pPr>
        <w:ind w:firstLine="437"/>
        <w:jc w:val="both"/>
        <w:rPr>
          <w:sz w:val="28"/>
          <w:szCs w:val="28"/>
        </w:rPr>
      </w:pPr>
    </w:p>
    <w:p w:rsidR="004C3485" w:rsidRDefault="004C3485" w:rsidP="004C3485">
      <w:pPr>
        <w:rPr>
          <w:sz w:val="28"/>
          <w:szCs w:val="28"/>
        </w:rPr>
      </w:pPr>
    </w:p>
    <w:sectPr w:rsidR="004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429"/>
    <w:multiLevelType w:val="multilevel"/>
    <w:tmpl w:val="3080E9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12" w:hanging="375"/>
      </w:p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1">
    <w:nsid w:val="353A41CB"/>
    <w:multiLevelType w:val="multilevel"/>
    <w:tmpl w:val="3DD47B8C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812" w:hanging="375"/>
      </w:pPr>
    </w:lvl>
    <w:lvl w:ilvl="2">
      <w:start w:val="1"/>
      <w:numFmt w:val="decimal"/>
      <w:isLgl/>
      <w:lvlText w:val="%1.%2.%3"/>
      <w:lvlJc w:val="left"/>
      <w:pPr>
        <w:ind w:left="1234" w:hanging="720"/>
      </w:pPr>
    </w:lvl>
    <w:lvl w:ilvl="3">
      <w:start w:val="1"/>
      <w:numFmt w:val="decimal"/>
      <w:isLgl/>
      <w:lvlText w:val="%1.%2.%3.%4"/>
      <w:lvlJc w:val="left"/>
      <w:pPr>
        <w:ind w:left="1671" w:hanging="1080"/>
      </w:pPr>
    </w:lvl>
    <w:lvl w:ilvl="4">
      <w:start w:val="1"/>
      <w:numFmt w:val="decimal"/>
      <w:isLgl/>
      <w:lvlText w:val="%1.%2.%3.%4.%5"/>
      <w:lvlJc w:val="left"/>
      <w:pPr>
        <w:ind w:left="1748" w:hanging="1080"/>
      </w:pPr>
    </w:lvl>
    <w:lvl w:ilvl="5">
      <w:start w:val="1"/>
      <w:numFmt w:val="decimal"/>
      <w:isLgl/>
      <w:lvlText w:val="%1.%2.%3.%4.%5.%6"/>
      <w:lvlJc w:val="left"/>
      <w:pPr>
        <w:ind w:left="2185" w:hanging="1440"/>
      </w:pPr>
    </w:lvl>
    <w:lvl w:ilvl="6">
      <w:start w:val="1"/>
      <w:numFmt w:val="decimal"/>
      <w:isLgl/>
      <w:lvlText w:val="%1.%2.%3.%4.%5.%6.%7"/>
      <w:lvlJc w:val="left"/>
      <w:pPr>
        <w:ind w:left="2262" w:hanging="1440"/>
      </w:p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</w:lvl>
    <w:lvl w:ilvl="8">
      <w:start w:val="1"/>
      <w:numFmt w:val="decimal"/>
      <w:isLgl/>
      <w:lvlText w:val="%1.%2.%3.%4.%5.%6.%7.%8.%9"/>
      <w:lvlJc w:val="left"/>
      <w:pPr>
        <w:ind w:left="313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5"/>
    <w:rsid w:val="0005274F"/>
    <w:rsid w:val="00220C8E"/>
    <w:rsid w:val="00333418"/>
    <w:rsid w:val="004C3485"/>
    <w:rsid w:val="004C4932"/>
    <w:rsid w:val="006D3ED0"/>
    <w:rsid w:val="008350C4"/>
    <w:rsid w:val="008379DF"/>
    <w:rsid w:val="00842598"/>
    <w:rsid w:val="00A60257"/>
    <w:rsid w:val="00B81F7A"/>
    <w:rsid w:val="00E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34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34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13</cp:revision>
  <cp:lastPrinted>2017-07-03T13:08:00Z</cp:lastPrinted>
  <dcterms:created xsi:type="dcterms:W3CDTF">2017-02-07T06:16:00Z</dcterms:created>
  <dcterms:modified xsi:type="dcterms:W3CDTF">2017-08-03T06:59:00Z</dcterms:modified>
</cp:coreProperties>
</file>